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p>
    <w:p w:rsidR="00946D60" w:rsidRPr="00030558" w:rsidRDefault="00946D60" w:rsidP="00030558">
      <w:pPr>
        <w:shd w:val="clear" w:color="auto" w:fill="FFFFFF"/>
        <w:spacing w:after="0" w:line="480" w:lineRule="auto"/>
        <w:jc w:val="center"/>
        <w:rPr>
          <w:rFonts w:ascii="Times New Roman" w:eastAsia="Times New Roman" w:hAnsi="Times New Roman" w:cs="Times New Roman"/>
          <w:b/>
          <w:color w:val="222222"/>
          <w:sz w:val="24"/>
          <w:szCs w:val="24"/>
        </w:rPr>
      </w:pPr>
      <w:r w:rsidRPr="00030558">
        <w:rPr>
          <w:rFonts w:ascii="Times New Roman" w:eastAsia="Times New Roman" w:hAnsi="Times New Roman" w:cs="Times New Roman"/>
          <w:b/>
          <w:color w:val="222222"/>
          <w:sz w:val="24"/>
          <w:szCs w:val="24"/>
        </w:rPr>
        <w:t>Chemical Reactions</w:t>
      </w:r>
    </w:p>
    <w:p w:rsidR="00946D60" w:rsidRPr="00030558" w:rsidRDefault="00946D60" w:rsidP="00030558">
      <w:pPr>
        <w:shd w:val="clear" w:color="auto" w:fill="FFFFFF"/>
        <w:spacing w:after="0" w:line="480" w:lineRule="auto"/>
        <w:jc w:val="center"/>
        <w:rPr>
          <w:rFonts w:ascii="Times New Roman" w:eastAsia="Times New Roman" w:hAnsi="Times New Roman" w:cs="Times New Roman"/>
          <w:color w:val="222222"/>
          <w:sz w:val="24"/>
          <w:szCs w:val="24"/>
        </w:rPr>
      </w:pPr>
      <w:r w:rsidRPr="00030558">
        <w:rPr>
          <w:rFonts w:ascii="Times New Roman" w:eastAsia="Times New Roman" w:hAnsi="Times New Roman" w:cs="Times New Roman"/>
          <w:color w:val="222222"/>
          <w:sz w:val="24"/>
          <w:szCs w:val="24"/>
        </w:rPr>
        <w:t>Nam</w:t>
      </w:r>
      <w:r w:rsidR="00030558" w:rsidRPr="00030558">
        <w:rPr>
          <w:rFonts w:ascii="Times New Roman" w:eastAsia="Times New Roman" w:hAnsi="Times New Roman" w:cs="Times New Roman"/>
          <w:color w:val="222222"/>
          <w:sz w:val="24"/>
          <w:szCs w:val="24"/>
        </w:rPr>
        <w:t>e</w:t>
      </w:r>
    </w:p>
    <w:p w:rsidR="00946D60" w:rsidRPr="00030558" w:rsidRDefault="00946D60" w:rsidP="00030558">
      <w:pPr>
        <w:shd w:val="clear" w:color="auto" w:fill="FFFFFF"/>
        <w:spacing w:after="0" w:line="480" w:lineRule="auto"/>
        <w:jc w:val="center"/>
        <w:rPr>
          <w:rFonts w:ascii="Times New Roman" w:eastAsia="Times New Roman" w:hAnsi="Times New Roman" w:cs="Times New Roman"/>
          <w:color w:val="222222"/>
          <w:sz w:val="24"/>
          <w:szCs w:val="24"/>
        </w:rPr>
      </w:pPr>
      <w:r w:rsidRPr="00030558">
        <w:rPr>
          <w:rFonts w:ascii="Times New Roman" w:eastAsia="Times New Roman" w:hAnsi="Times New Roman" w:cs="Times New Roman"/>
          <w:color w:val="222222"/>
          <w:sz w:val="24"/>
          <w:szCs w:val="24"/>
        </w:rPr>
        <w:t>Institution</w:t>
      </w:r>
    </w:p>
    <w:p w:rsidR="00946D60" w:rsidRPr="00030558" w:rsidRDefault="00946D60" w:rsidP="00030558">
      <w:pPr>
        <w:shd w:val="clear" w:color="auto" w:fill="FFFFFF"/>
        <w:spacing w:after="0" w:line="480" w:lineRule="auto"/>
        <w:jc w:val="center"/>
        <w:rPr>
          <w:rFonts w:ascii="Times New Roman" w:eastAsia="Times New Roman" w:hAnsi="Times New Roman" w:cs="Times New Roman"/>
          <w:color w:val="222222"/>
          <w:sz w:val="24"/>
          <w:szCs w:val="24"/>
        </w:rPr>
      </w:pPr>
      <w:r w:rsidRPr="00030558">
        <w:rPr>
          <w:rFonts w:ascii="Times New Roman" w:eastAsia="Times New Roman" w:hAnsi="Times New Roman" w:cs="Times New Roman"/>
          <w:color w:val="222222"/>
          <w:sz w:val="24"/>
          <w:szCs w:val="24"/>
        </w:rPr>
        <w:t>Date</w:t>
      </w:r>
    </w:p>
    <w:p w:rsidR="00030558" w:rsidRDefault="00030558" w:rsidP="00030558">
      <w:pPr>
        <w:shd w:val="clear" w:color="auto" w:fill="FFFFFF"/>
        <w:spacing w:after="0" w:line="480" w:lineRule="auto"/>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rPr>
          <w:rFonts w:ascii="Times New Roman" w:eastAsia="Times New Roman" w:hAnsi="Times New Roman" w:cs="Times New Roman"/>
          <w:b/>
          <w:color w:val="222222"/>
          <w:sz w:val="24"/>
          <w:szCs w:val="24"/>
        </w:rPr>
      </w:pPr>
    </w:p>
    <w:p w:rsidR="00030558" w:rsidRDefault="00030558" w:rsidP="00030558">
      <w:pPr>
        <w:shd w:val="clear" w:color="auto" w:fill="FFFFFF"/>
        <w:spacing w:after="0" w:line="480" w:lineRule="auto"/>
        <w:rPr>
          <w:rFonts w:ascii="Times New Roman" w:eastAsia="Times New Roman" w:hAnsi="Times New Roman" w:cs="Times New Roman"/>
          <w:b/>
          <w:color w:val="222222"/>
          <w:sz w:val="24"/>
          <w:szCs w:val="24"/>
        </w:rPr>
      </w:pPr>
    </w:p>
    <w:p w:rsidR="00030558" w:rsidRPr="00030558" w:rsidRDefault="00030558" w:rsidP="00030558">
      <w:pPr>
        <w:shd w:val="clear" w:color="auto" w:fill="FFFFFF"/>
        <w:spacing w:after="0" w:line="480" w:lineRule="auto"/>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lastRenderedPageBreak/>
        <w:t>Chemical Reactions</w:t>
      </w:r>
    </w:p>
    <w:p w:rsidR="00994B23" w:rsidRDefault="00030558" w:rsidP="00994B23">
      <w:pPr>
        <w:shd w:val="clear" w:color="auto" w:fill="FFFFFF"/>
        <w:spacing w:after="0" w:line="480" w:lineRule="auto"/>
        <w:ind w:firstLine="720"/>
        <w:rPr>
          <w:rFonts w:ascii="Times New Roman" w:hAnsi="Times New Roman" w:cs="Times New Roman"/>
          <w:color w:val="202124"/>
          <w:sz w:val="24"/>
          <w:szCs w:val="24"/>
          <w:shd w:val="clear" w:color="auto" w:fill="FFFFFF"/>
        </w:rPr>
      </w:pPr>
      <w:r w:rsidRPr="00030558">
        <w:rPr>
          <w:rFonts w:ascii="Times New Roman" w:hAnsi="Times New Roman" w:cs="Times New Roman"/>
          <w:color w:val="202124"/>
          <w:sz w:val="24"/>
          <w:szCs w:val="24"/>
          <w:shd w:val="clear" w:color="auto" w:fill="FFFFFF"/>
        </w:rPr>
        <w:t xml:space="preserve">A chemical reaction is understood as the process in which one molecule or substance, the reactants, is converted into one or more substances, known as the products. In most cases, the products are chemical compounds, and at the time, the reactions can lead to elements. There are many types of chemical reactions, including combination, decomposition, single-replacement, double-replacement, and combustion (Hidalgo et al., 2020). </w:t>
      </w:r>
      <w:r w:rsidR="00994B23">
        <w:rPr>
          <w:rFonts w:ascii="Times New Roman" w:hAnsi="Times New Roman" w:cs="Times New Roman"/>
          <w:color w:val="202124"/>
          <w:sz w:val="24"/>
          <w:szCs w:val="24"/>
          <w:shd w:val="clear" w:color="auto" w:fill="FFFFFF"/>
        </w:rPr>
        <w:t>The type of chemical reaction</w:t>
      </w:r>
      <w:r w:rsidRPr="00030558">
        <w:rPr>
          <w:rFonts w:ascii="Times New Roman" w:hAnsi="Times New Roman" w:cs="Times New Roman"/>
          <w:color w:val="202124"/>
          <w:sz w:val="24"/>
          <w:szCs w:val="24"/>
          <w:shd w:val="clear" w:color="auto" w:fill="FFFFFF"/>
        </w:rPr>
        <w:t xml:space="preserve"> I chose to respond to in this case is a double-replacement. A double-replacement response is the one that leads to a molecular compound as one of its products.</w:t>
      </w:r>
      <w:r w:rsidR="00994B23">
        <w:rPr>
          <w:rFonts w:ascii="Times New Roman" w:hAnsi="Times New Roman" w:cs="Times New Roman"/>
          <w:color w:val="202124"/>
          <w:sz w:val="24"/>
          <w:szCs w:val="24"/>
          <w:shd w:val="clear" w:color="auto" w:fill="FFFFFF"/>
        </w:rPr>
        <w:t xml:space="preserve"> Most of the double-replacement</w:t>
      </w:r>
      <w:r w:rsidRPr="00030558">
        <w:rPr>
          <w:rFonts w:ascii="Times New Roman" w:hAnsi="Times New Roman" w:cs="Times New Roman"/>
          <w:color w:val="202124"/>
          <w:sz w:val="24"/>
          <w:szCs w:val="24"/>
          <w:shd w:val="clear" w:color="auto" w:fill="FFFFFF"/>
        </w:rPr>
        <w:t xml:space="preserve"> reactions have water and their main products. In YouTube, the video I watch</w:t>
      </w:r>
      <w:r w:rsidR="00994B23">
        <w:rPr>
          <w:rFonts w:ascii="Times New Roman" w:hAnsi="Times New Roman" w:cs="Times New Roman"/>
          <w:color w:val="202124"/>
          <w:sz w:val="24"/>
          <w:szCs w:val="24"/>
          <w:shd w:val="clear" w:color="auto" w:fill="FFFFFF"/>
        </w:rPr>
        <w:t xml:space="preserve">ed is aqueous hydrochloric acid and </w:t>
      </w:r>
      <w:r w:rsidRPr="00030558">
        <w:rPr>
          <w:rFonts w:ascii="Times New Roman" w:hAnsi="Times New Roman" w:cs="Times New Roman"/>
          <w:color w:val="202124"/>
          <w:sz w:val="24"/>
          <w:szCs w:val="24"/>
          <w:shd w:val="clear" w:color="auto" w:fill="FFFFFF"/>
        </w:rPr>
        <w:t>is reacted with aqueous sodium hydroxide. In these reactions, the reactants are hydrochloric acid ad sodium hydroxide. From the clip I watched, I learned that all the reactants are colorless, which implies that one needs to be keen during the reaction. After the reaction, the mixture of liquid was heated over a Bunsen burner, and I was surprised to discover that a white compound was produced as the main product. Water must have been produced and evaporated, and this proved that the reaction is a double-replaceme</w:t>
      </w:r>
      <w:r>
        <w:rPr>
          <w:rFonts w:ascii="Times New Roman" w:hAnsi="Times New Roman" w:cs="Times New Roman"/>
          <w:color w:val="202124"/>
          <w:sz w:val="24"/>
          <w:szCs w:val="24"/>
          <w:shd w:val="clear" w:color="auto" w:fill="FFFFFF"/>
        </w:rPr>
        <w:t>nt one (</w:t>
      </w:r>
      <w:r>
        <w:rPr>
          <w:rFonts w:ascii="Times New Roman" w:hAnsi="Times New Roman" w:cs="Times New Roman"/>
          <w:color w:val="222222"/>
          <w:sz w:val="24"/>
          <w:szCs w:val="24"/>
          <w:shd w:val="clear" w:color="auto" w:fill="FFFFFF"/>
        </w:rPr>
        <w:t>Kclass Plus, 2017).</w:t>
      </w:r>
      <w:r w:rsidRPr="00030558">
        <w:rPr>
          <w:rFonts w:ascii="Times New Roman" w:hAnsi="Times New Roman" w:cs="Times New Roman"/>
          <w:color w:val="202124"/>
          <w:sz w:val="24"/>
          <w:szCs w:val="24"/>
          <w:shd w:val="clear" w:color="auto" w:fill="FFFFFF"/>
        </w:rPr>
        <w:t xml:space="preserve"> However, it is recommendable that the practical be done in the lab</w:t>
      </w:r>
      <w:r w:rsidR="00994B23">
        <w:rPr>
          <w:rFonts w:ascii="Times New Roman" w:hAnsi="Times New Roman" w:cs="Times New Roman"/>
          <w:color w:val="202124"/>
          <w:sz w:val="24"/>
          <w:szCs w:val="24"/>
          <w:shd w:val="clear" w:color="auto" w:fill="FFFFFF"/>
        </w:rPr>
        <w:t xml:space="preserve">oratory for security purposes. </w:t>
      </w:r>
    </w:p>
    <w:p w:rsidR="00030558" w:rsidRPr="00030558" w:rsidRDefault="00030558" w:rsidP="00994B23">
      <w:pPr>
        <w:shd w:val="clear" w:color="auto" w:fill="FFFFFF"/>
        <w:spacing w:after="0" w:line="480" w:lineRule="auto"/>
        <w:ind w:firstLine="720"/>
        <w:rPr>
          <w:rFonts w:ascii="Times New Roman" w:hAnsi="Times New Roman" w:cs="Times New Roman"/>
          <w:color w:val="202124"/>
          <w:sz w:val="24"/>
          <w:szCs w:val="24"/>
          <w:shd w:val="clear" w:color="auto" w:fill="FFFFFF"/>
        </w:rPr>
      </w:pPr>
      <w:r w:rsidRPr="00030558">
        <w:rPr>
          <w:rFonts w:ascii="Times New Roman" w:hAnsi="Times New Roman" w:cs="Times New Roman"/>
          <w:color w:val="202124"/>
          <w:sz w:val="24"/>
          <w:szCs w:val="24"/>
          <w:shd w:val="clear" w:color="auto" w:fill="FFFFFF"/>
        </w:rPr>
        <w:t>I can balance the chemical equation with ease. The balanced chemical equation is given below;</w:t>
      </w:r>
    </w:p>
    <w:p w:rsidR="00030558" w:rsidRPr="00030558" w:rsidRDefault="00030558" w:rsidP="00030558">
      <w:pPr>
        <w:shd w:val="clear" w:color="auto" w:fill="FFFFFF"/>
        <w:spacing w:after="0" w:line="480" w:lineRule="auto"/>
        <w:ind w:firstLine="720"/>
        <w:rPr>
          <w:rFonts w:ascii="Times New Roman" w:hAnsi="Times New Roman" w:cs="Times New Roman"/>
          <w:color w:val="202124"/>
          <w:sz w:val="24"/>
          <w:szCs w:val="24"/>
          <w:shd w:val="clear" w:color="auto" w:fill="FFFFFF"/>
        </w:rPr>
      </w:pPr>
      <w:r w:rsidRPr="00030558">
        <w:rPr>
          <w:rFonts w:ascii="Times New Roman" w:hAnsi="Times New Roman" w:cs="Times New Roman"/>
          <w:color w:val="202124"/>
          <w:sz w:val="24"/>
          <w:szCs w:val="24"/>
          <w:shd w:val="clear" w:color="auto" w:fill="FFFFFF"/>
        </w:rPr>
        <w:t>HCl(aq)+NaOH(aq) →H2O(l) +NaCl(s)</w:t>
      </w:r>
    </w:p>
    <w:p w:rsidR="00946D60" w:rsidRPr="00030558" w:rsidRDefault="00030558" w:rsidP="00030558">
      <w:pPr>
        <w:shd w:val="clear" w:color="auto" w:fill="FFFFFF"/>
        <w:spacing w:after="0" w:line="480" w:lineRule="auto"/>
        <w:ind w:firstLine="720"/>
        <w:rPr>
          <w:rFonts w:ascii="Times New Roman" w:hAnsi="Times New Roman" w:cs="Times New Roman"/>
          <w:color w:val="202124"/>
          <w:sz w:val="24"/>
          <w:szCs w:val="24"/>
          <w:shd w:val="clear" w:color="auto" w:fill="FFFFFF"/>
        </w:rPr>
      </w:pPr>
      <w:r w:rsidRPr="00030558">
        <w:rPr>
          <w:rFonts w:ascii="Times New Roman" w:hAnsi="Times New Roman" w:cs="Times New Roman"/>
          <w:color w:val="202124"/>
          <w:sz w:val="24"/>
          <w:szCs w:val="24"/>
          <w:shd w:val="clear" w:color="auto" w:fill="FFFFFF"/>
        </w:rPr>
        <w:t xml:space="preserve">From the above equation, one can realize that the reactants are acid and a base, respectively. The main product is sodium chloride. This product is commonly used in our daily lives as an additive to foods. This reaction can be done in the laboratory or even at home the laboratory because it is not explosive and does not produce and poisonous product. </w:t>
      </w:r>
      <w:r w:rsidRPr="00030558">
        <w:rPr>
          <w:rFonts w:ascii="Times New Roman" w:hAnsi="Times New Roman" w:cs="Times New Roman"/>
          <w:color w:val="202124"/>
          <w:sz w:val="24"/>
          <w:szCs w:val="24"/>
          <w:shd w:val="clear" w:color="auto" w:fill="FFFFFF"/>
        </w:rPr>
        <w:lastRenderedPageBreak/>
        <w:t>Stereochemistry is the quantitative relation between the number of moles of various development and reactants in a chemical reaction. Chemical reactions must be balanced, or in other words, must have the same number of different atoms in the products as in the reactants. Stereochemistry is used to measure each reactant's amount, commonly known as an ingredient, as stated in the recipe (Hansen et al., 2016). Stoichiometry tells us how much of each reactant is required to obtain the desired amount of product.</w:t>
      </w: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030558" w:rsidRDefault="00030558"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994B23" w:rsidRDefault="00994B23"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p>
    <w:p w:rsidR="00946D60" w:rsidRPr="00030558" w:rsidRDefault="00946D60" w:rsidP="00030558">
      <w:pPr>
        <w:shd w:val="clear" w:color="auto" w:fill="FFFFFF"/>
        <w:spacing w:after="0" w:line="480" w:lineRule="auto"/>
        <w:jc w:val="center"/>
        <w:rPr>
          <w:rFonts w:ascii="Times New Roman" w:hAnsi="Times New Roman" w:cs="Times New Roman"/>
          <w:b/>
          <w:color w:val="202124"/>
          <w:sz w:val="24"/>
          <w:szCs w:val="24"/>
          <w:shd w:val="clear" w:color="auto" w:fill="FFFFFF"/>
        </w:rPr>
      </w:pPr>
      <w:r w:rsidRPr="00030558">
        <w:rPr>
          <w:rFonts w:ascii="Times New Roman" w:hAnsi="Times New Roman" w:cs="Times New Roman"/>
          <w:b/>
          <w:color w:val="202124"/>
          <w:sz w:val="24"/>
          <w:szCs w:val="24"/>
          <w:shd w:val="clear" w:color="auto" w:fill="FFFFFF"/>
        </w:rPr>
        <w:lastRenderedPageBreak/>
        <w:t>References</w:t>
      </w:r>
    </w:p>
    <w:p w:rsidR="00CD3D34" w:rsidRDefault="00CD3D34" w:rsidP="00CD3D34">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030558">
        <w:rPr>
          <w:rFonts w:ascii="Times New Roman" w:hAnsi="Times New Roman" w:cs="Times New Roman"/>
          <w:color w:val="222222"/>
          <w:sz w:val="24"/>
          <w:szCs w:val="24"/>
          <w:shd w:val="clear" w:color="auto" w:fill="FFFFFF"/>
        </w:rPr>
        <w:t>Hansen, E., Rosales, A. R., Tutkowski, B., Norrby, P. O., &amp; Wiest, O. (2016). Prediction of stereochemistry using Q2MM. </w:t>
      </w:r>
      <w:r w:rsidRPr="00030558">
        <w:rPr>
          <w:rFonts w:ascii="Times New Roman" w:hAnsi="Times New Roman" w:cs="Times New Roman"/>
          <w:i/>
          <w:iCs/>
          <w:color w:val="222222"/>
          <w:sz w:val="24"/>
          <w:szCs w:val="24"/>
          <w:shd w:val="clear" w:color="auto" w:fill="FFFFFF"/>
        </w:rPr>
        <w:t>Accounts of chemical research</w:t>
      </w:r>
      <w:r w:rsidRPr="00030558">
        <w:rPr>
          <w:rFonts w:ascii="Times New Roman" w:hAnsi="Times New Roman" w:cs="Times New Roman"/>
          <w:color w:val="222222"/>
          <w:sz w:val="24"/>
          <w:szCs w:val="24"/>
          <w:shd w:val="clear" w:color="auto" w:fill="FFFFFF"/>
        </w:rPr>
        <w:t>, </w:t>
      </w:r>
      <w:r w:rsidRPr="00030558">
        <w:rPr>
          <w:rFonts w:ascii="Times New Roman" w:hAnsi="Times New Roman" w:cs="Times New Roman"/>
          <w:i/>
          <w:iCs/>
          <w:color w:val="222222"/>
          <w:sz w:val="24"/>
          <w:szCs w:val="24"/>
          <w:shd w:val="clear" w:color="auto" w:fill="FFFFFF"/>
        </w:rPr>
        <w:t>49</w:t>
      </w:r>
      <w:r w:rsidRPr="00030558">
        <w:rPr>
          <w:rFonts w:ascii="Times New Roman" w:hAnsi="Times New Roman" w:cs="Times New Roman"/>
          <w:color w:val="222222"/>
          <w:sz w:val="24"/>
          <w:szCs w:val="24"/>
          <w:shd w:val="clear" w:color="auto" w:fill="FFFFFF"/>
        </w:rPr>
        <w:t>(5), 996-1005.</w:t>
      </w:r>
    </w:p>
    <w:p w:rsidR="00CD3D34" w:rsidRPr="00030558" w:rsidRDefault="00CD3D34" w:rsidP="00CD3D34">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030558">
        <w:rPr>
          <w:rFonts w:ascii="Times New Roman" w:hAnsi="Times New Roman" w:cs="Times New Roman"/>
          <w:color w:val="222222"/>
          <w:sz w:val="24"/>
          <w:szCs w:val="24"/>
          <w:shd w:val="clear" w:color="auto" w:fill="FFFFFF"/>
        </w:rPr>
        <w:t>Hidalgo, T., Verrall, M., Beinlich, A., Kuhar, L., &amp; Putnis, A. (2020). Replacement reactions of copper sulphides at mo</w:t>
      </w:r>
      <w:bookmarkStart w:id="0" w:name="_GoBack"/>
      <w:bookmarkEnd w:id="0"/>
      <w:r w:rsidRPr="00030558">
        <w:rPr>
          <w:rFonts w:ascii="Times New Roman" w:hAnsi="Times New Roman" w:cs="Times New Roman"/>
          <w:color w:val="222222"/>
          <w:sz w:val="24"/>
          <w:szCs w:val="24"/>
          <w:shd w:val="clear" w:color="auto" w:fill="FFFFFF"/>
        </w:rPr>
        <w:t>derate temperature in acidic solutions. </w:t>
      </w:r>
      <w:r w:rsidRPr="00030558">
        <w:rPr>
          <w:rFonts w:ascii="Times New Roman" w:hAnsi="Times New Roman" w:cs="Times New Roman"/>
          <w:i/>
          <w:iCs/>
          <w:color w:val="222222"/>
          <w:sz w:val="24"/>
          <w:szCs w:val="24"/>
          <w:shd w:val="clear" w:color="auto" w:fill="FFFFFF"/>
        </w:rPr>
        <w:t>Ore Geology Reviews</w:t>
      </w:r>
      <w:r w:rsidRPr="00030558">
        <w:rPr>
          <w:rFonts w:ascii="Times New Roman" w:hAnsi="Times New Roman" w:cs="Times New Roman"/>
          <w:color w:val="222222"/>
          <w:sz w:val="24"/>
          <w:szCs w:val="24"/>
          <w:shd w:val="clear" w:color="auto" w:fill="FFFFFF"/>
        </w:rPr>
        <w:t>, 103569.</w:t>
      </w:r>
    </w:p>
    <w:p w:rsidR="00CD3D34" w:rsidRPr="00030558" w:rsidRDefault="00CD3D34" w:rsidP="00CD3D34">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Kclass Plus (2017). Reaction between Sodium Hydroxide and Hydrochloric Acid. Retrieved from </w:t>
      </w:r>
      <w:r w:rsidRPr="00030558">
        <w:rPr>
          <w:rFonts w:ascii="Times New Roman" w:hAnsi="Times New Roman" w:cs="Times New Roman"/>
          <w:color w:val="222222"/>
          <w:sz w:val="24"/>
          <w:szCs w:val="24"/>
          <w:shd w:val="clear" w:color="auto" w:fill="FFFFFF"/>
        </w:rPr>
        <w:t>https://www.youtube.com/watch?v=giuUtCj6wQs</w:t>
      </w:r>
    </w:p>
    <w:p w:rsidR="00946D60" w:rsidRPr="00030558" w:rsidRDefault="00946D60" w:rsidP="00030558">
      <w:pPr>
        <w:shd w:val="clear" w:color="auto" w:fill="FFFFFF"/>
        <w:spacing w:after="0" w:line="480" w:lineRule="auto"/>
        <w:ind w:firstLine="720"/>
        <w:rPr>
          <w:rFonts w:ascii="Times New Roman" w:hAnsi="Times New Roman" w:cs="Times New Roman"/>
          <w:color w:val="202124"/>
          <w:sz w:val="24"/>
          <w:szCs w:val="24"/>
          <w:shd w:val="clear" w:color="auto" w:fill="FFFFFF"/>
        </w:rPr>
      </w:pPr>
    </w:p>
    <w:p w:rsidR="008F2BC1" w:rsidRPr="00030558" w:rsidRDefault="008F2BC1" w:rsidP="00030558">
      <w:pPr>
        <w:shd w:val="clear" w:color="auto" w:fill="FFFFFF"/>
        <w:spacing w:after="0" w:line="480" w:lineRule="auto"/>
        <w:ind w:firstLine="720"/>
        <w:rPr>
          <w:rFonts w:ascii="Times New Roman" w:hAnsi="Times New Roman" w:cs="Times New Roman"/>
          <w:color w:val="202124"/>
          <w:sz w:val="24"/>
          <w:szCs w:val="24"/>
          <w:shd w:val="clear" w:color="auto" w:fill="FFFFFF"/>
        </w:rPr>
      </w:pPr>
    </w:p>
    <w:sectPr w:rsidR="008F2BC1" w:rsidRPr="00030558" w:rsidSect="00CF617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584" w:rsidRDefault="00B95584" w:rsidP="00946D60">
      <w:pPr>
        <w:spacing w:after="0" w:line="240" w:lineRule="auto"/>
      </w:pPr>
      <w:r>
        <w:separator/>
      </w:r>
    </w:p>
  </w:endnote>
  <w:endnote w:type="continuationSeparator" w:id="1">
    <w:p w:rsidR="00B95584" w:rsidRDefault="00B95584" w:rsidP="00946D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584" w:rsidRDefault="00B95584" w:rsidP="00946D60">
      <w:pPr>
        <w:spacing w:after="0" w:line="240" w:lineRule="auto"/>
      </w:pPr>
      <w:r>
        <w:separator/>
      </w:r>
    </w:p>
  </w:footnote>
  <w:footnote w:type="continuationSeparator" w:id="1">
    <w:p w:rsidR="00B95584" w:rsidRDefault="00B95584" w:rsidP="00946D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96207946"/>
      <w:docPartObj>
        <w:docPartGallery w:val="Page Numbers (Top of Page)"/>
        <w:docPartUnique/>
      </w:docPartObj>
    </w:sdtPr>
    <w:sdtEndPr>
      <w:rPr>
        <w:noProof/>
      </w:rPr>
    </w:sdtEndPr>
    <w:sdtContent>
      <w:p w:rsidR="00946D60" w:rsidRPr="00030558" w:rsidRDefault="00E55E44">
        <w:pPr>
          <w:pStyle w:val="Header"/>
          <w:jc w:val="right"/>
          <w:rPr>
            <w:rFonts w:ascii="Times New Roman" w:hAnsi="Times New Roman" w:cs="Times New Roman"/>
            <w:sz w:val="24"/>
            <w:szCs w:val="24"/>
          </w:rPr>
        </w:pPr>
        <w:r w:rsidRPr="00030558">
          <w:rPr>
            <w:rFonts w:ascii="Times New Roman" w:hAnsi="Times New Roman" w:cs="Times New Roman"/>
            <w:sz w:val="24"/>
            <w:szCs w:val="24"/>
          </w:rPr>
          <w:fldChar w:fldCharType="begin"/>
        </w:r>
        <w:r w:rsidR="00946D60" w:rsidRPr="00030558">
          <w:rPr>
            <w:rFonts w:ascii="Times New Roman" w:hAnsi="Times New Roman" w:cs="Times New Roman"/>
            <w:sz w:val="24"/>
            <w:szCs w:val="24"/>
          </w:rPr>
          <w:instrText xml:space="preserve"> PAGE   \* MERGEFORMAT </w:instrText>
        </w:r>
        <w:r w:rsidRPr="00030558">
          <w:rPr>
            <w:rFonts w:ascii="Times New Roman" w:hAnsi="Times New Roman" w:cs="Times New Roman"/>
            <w:sz w:val="24"/>
            <w:szCs w:val="24"/>
          </w:rPr>
          <w:fldChar w:fldCharType="separate"/>
        </w:r>
        <w:r w:rsidR="00FA1AD6">
          <w:rPr>
            <w:rFonts w:ascii="Times New Roman" w:hAnsi="Times New Roman" w:cs="Times New Roman"/>
            <w:noProof/>
            <w:sz w:val="24"/>
            <w:szCs w:val="24"/>
          </w:rPr>
          <w:t>1</w:t>
        </w:r>
        <w:r w:rsidRPr="00030558">
          <w:rPr>
            <w:rFonts w:ascii="Times New Roman" w:hAnsi="Times New Roman" w:cs="Times New Roman"/>
            <w:noProof/>
            <w:sz w:val="24"/>
            <w:szCs w:val="24"/>
          </w:rPr>
          <w:fldChar w:fldCharType="end"/>
        </w:r>
      </w:p>
    </w:sdtContent>
  </w:sdt>
  <w:p w:rsidR="00946D60" w:rsidRPr="00030558" w:rsidRDefault="00946D6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02C3"/>
    <w:rsid w:val="00030558"/>
    <w:rsid w:val="000F7C8A"/>
    <w:rsid w:val="007E5BAF"/>
    <w:rsid w:val="00812BFA"/>
    <w:rsid w:val="008146E3"/>
    <w:rsid w:val="008F2BC1"/>
    <w:rsid w:val="0094363E"/>
    <w:rsid w:val="00946D60"/>
    <w:rsid w:val="00994B23"/>
    <w:rsid w:val="009F074E"/>
    <w:rsid w:val="00A91AE3"/>
    <w:rsid w:val="00B95584"/>
    <w:rsid w:val="00CD3D34"/>
    <w:rsid w:val="00CF617A"/>
    <w:rsid w:val="00D40854"/>
    <w:rsid w:val="00DD02C3"/>
    <w:rsid w:val="00E55E44"/>
    <w:rsid w:val="00E777AE"/>
    <w:rsid w:val="00FA1AD6"/>
    <w:rsid w:val="00FD29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1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D60"/>
  </w:style>
  <w:style w:type="paragraph" w:styleId="Footer">
    <w:name w:val="footer"/>
    <w:basedOn w:val="Normal"/>
    <w:link w:val="FooterChar"/>
    <w:uiPriority w:val="99"/>
    <w:unhideWhenUsed/>
    <w:rsid w:val="00946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D60"/>
  </w:style>
</w:styles>
</file>

<file path=word/webSettings.xml><?xml version="1.0" encoding="utf-8"?>
<w:webSettings xmlns:r="http://schemas.openxmlformats.org/officeDocument/2006/relationships" xmlns:w="http://schemas.openxmlformats.org/wordprocessingml/2006/main">
  <w:divs>
    <w:div w:id="195967018">
      <w:bodyDiv w:val="1"/>
      <w:marLeft w:val="0"/>
      <w:marRight w:val="0"/>
      <w:marTop w:val="0"/>
      <w:marBottom w:val="0"/>
      <w:divBdr>
        <w:top w:val="none" w:sz="0" w:space="0" w:color="auto"/>
        <w:left w:val="none" w:sz="0" w:space="0" w:color="auto"/>
        <w:bottom w:val="none" w:sz="0" w:space="0" w:color="auto"/>
        <w:right w:val="none" w:sz="0" w:space="0" w:color="auto"/>
      </w:divBdr>
      <w:divsChild>
        <w:div w:id="1651862766">
          <w:marLeft w:val="0"/>
          <w:marRight w:val="0"/>
          <w:marTop w:val="0"/>
          <w:marBottom w:val="0"/>
          <w:divBdr>
            <w:top w:val="none" w:sz="0" w:space="0" w:color="auto"/>
            <w:left w:val="none" w:sz="0" w:space="0" w:color="auto"/>
            <w:bottom w:val="none" w:sz="0" w:space="0" w:color="auto"/>
            <w:right w:val="none" w:sz="0" w:space="0" w:color="auto"/>
          </w:divBdr>
          <w:divsChild>
            <w:div w:id="1522011076">
              <w:marLeft w:val="0"/>
              <w:marRight w:val="0"/>
              <w:marTop w:val="0"/>
              <w:marBottom w:val="0"/>
              <w:divBdr>
                <w:top w:val="none" w:sz="0" w:space="0" w:color="auto"/>
                <w:left w:val="none" w:sz="0" w:space="0" w:color="auto"/>
                <w:bottom w:val="none" w:sz="0" w:space="0" w:color="auto"/>
                <w:right w:val="none" w:sz="0" w:space="0" w:color="auto"/>
              </w:divBdr>
              <w:divsChild>
                <w:div w:id="609242043">
                  <w:marLeft w:val="0"/>
                  <w:marRight w:val="0"/>
                  <w:marTop w:val="120"/>
                  <w:marBottom w:val="0"/>
                  <w:divBdr>
                    <w:top w:val="none" w:sz="0" w:space="0" w:color="auto"/>
                    <w:left w:val="none" w:sz="0" w:space="0" w:color="auto"/>
                    <w:bottom w:val="none" w:sz="0" w:space="0" w:color="auto"/>
                    <w:right w:val="none" w:sz="0" w:space="0" w:color="auto"/>
                  </w:divBdr>
                  <w:divsChild>
                    <w:div w:id="1229225023">
                      <w:marLeft w:val="0"/>
                      <w:marRight w:val="0"/>
                      <w:marTop w:val="0"/>
                      <w:marBottom w:val="0"/>
                      <w:divBdr>
                        <w:top w:val="none" w:sz="0" w:space="0" w:color="auto"/>
                        <w:left w:val="none" w:sz="0" w:space="0" w:color="auto"/>
                        <w:bottom w:val="none" w:sz="0" w:space="0" w:color="auto"/>
                        <w:right w:val="none" w:sz="0" w:space="0" w:color="auto"/>
                      </w:divBdr>
                      <w:divsChild>
                        <w:div w:id="2098362345">
                          <w:marLeft w:val="0"/>
                          <w:marRight w:val="0"/>
                          <w:marTop w:val="0"/>
                          <w:marBottom w:val="0"/>
                          <w:divBdr>
                            <w:top w:val="none" w:sz="0" w:space="0" w:color="auto"/>
                            <w:left w:val="none" w:sz="0" w:space="0" w:color="auto"/>
                            <w:bottom w:val="none" w:sz="0" w:space="0" w:color="auto"/>
                            <w:right w:val="none" w:sz="0" w:space="0" w:color="auto"/>
                          </w:divBdr>
                          <w:divsChild>
                            <w:div w:id="1331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2020-11-25T17:25:00Z</dcterms:created>
  <dcterms:modified xsi:type="dcterms:W3CDTF">2020-11-25T17:25:00Z</dcterms:modified>
</cp:coreProperties>
</file>